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486非遗集聚区改造提升工程概算审核及最高投标限价编制服务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成交结果公告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江苏唯诚建设咨询有限公司受</w:t>
      </w:r>
      <w:r>
        <w:rPr>
          <w:rFonts w:hint="eastAsia" w:ascii="宋体" w:hAnsi="宋体"/>
          <w:color w:val="000000"/>
          <w:szCs w:val="21"/>
          <w:lang w:eastAsia="zh-CN"/>
        </w:rPr>
        <w:t>扬州运河文化投资集团有限责任公司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的委托,就</w:t>
      </w:r>
      <w:r>
        <w:rPr>
          <w:rFonts w:hint="eastAsia" w:ascii="宋体" w:hAnsi="宋体" w:eastAsia="宋体"/>
          <w:color w:val="000000"/>
          <w:szCs w:val="21"/>
          <w:u w:val="none"/>
          <w:lang w:eastAsia="zh-CN"/>
        </w:rPr>
        <w:t>486非遗集聚区改造提升工程概算审核及最高投标限价编制服务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进行了磋商现将本次成交结果公告如下: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一、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项目名称及编号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项目名</w:t>
      </w:r>
      <w:r>
        <w:rPr>
          <w:rFonts w:hint="eastAsia" w:ascii="宋体" w:hAnsi="宋体" w:cs="宋体"/>
          <w:sz w:val="24"/>
          <w:szCs w:val="24"/>
          <w:highlight w:val="none"/>
          <w:lang w:val="zh-CN"/>
        </w:rPr>
        <w:t>称：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486非遗集聚区改造提升工程概算审核及最高投标限价编制服务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zh-CN"/>
        </w:rPr>
        <w:t>项目编号：</w:t>
      </w:r>
      <w:r>
        <w:rPr>
          <w:rFonts w:hint="eastAsia" w:ascii="宋体" w:hAnsi="宋体" w:cs="宋体"/>
          <w:szCs w:val="21"/>
          <w:highlight w:val="none"/>
          <w:lang w:eastAsia="zh-CN"/>
        </w:rPr>
        <w:t>VCCGDL-202408095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号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招标公告媒体及日期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2024年8月5日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公布于“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扬州运河文化投资集团有限责任公司网站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”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三、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评标信息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评审日期：2024 年 08 月 16 日 15 点 00 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评审地点：江苏唯诚建设咨询有限公司1913室（扬州维扬路106-1号，扬州商城国际大厦19F）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四、成交信息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成交供应商：扬州筑苑工程招标咨询有限公司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供应商地址：扬州市瘦西湖路57号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成交费率：苏价服【2014】383号文收费标准的55%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五、本次招标联系事项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1.采购人信息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名    称：扬州运河文化投资集团有限责任公司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地    址：扬州市邗江区四望亭路433号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电 话：0514-82923355、15396760229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2.采购代理机构信息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名    称：江苏唯诚建设咨询有限公司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地　　址：扬州市维扬路106-1#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联系方式：0514-87880356、13101952550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3.项目联系方式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项目联系人：魏水苹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/>
          <w:color w:val="000000"/>
          <w:szCs w:val="21"/>
          <w:lang w:val="en-US" w:eastAsia="zh-CN"/>
        </w:rPr>
      </w:pPr>
      <w:r>
        <w:rPr>
          <w:rFonts w:hint="eastAsia" w:ascii="宋体" w:hAnsi="宋体"/>
          <w:color w:val="000000"/>
          <w:szCs w:val="21"/>
        </w:rPr>
        <w:t>电　    话：</w:t>
      </w:r>
      <w:r>
        <w:rPr>
          <w:rFonts w:hint="eastAsia" w:ascii="宋体" w:hAnsi="宋体"/>
          <w:color w:val="000000"/>
          <w:szCs w:val="21"/>
          <w:lang w:val="en-US" w:eastAsia="zh-CN"/>
        </w:rPr>
        <w:t>13101952550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本成交结果公示期限为1个工作日。各有关当事人对成交结果有异议的可以在法定质疑有效期内，以书面形式向采购人或代理公司提出质疑，逾期将不再受理。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360" w:lineRule="auto"/>
        <w:ind w:left="420" w:leftChars="0" w:right="0" w:rightChars="0" w:firstLine="480" w:firstLineChars="200"/>
        <w:jc w:val="right"/>
        <w:textAlignment w:val="auto"/>
        <w:rPr>
          <w:rFonts w:hint="default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2024年8月16日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40DF55"/>
    <w:multiLevelType w:val="singleLevel"/>
    <w:tmpl w:val="F440DF5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M2Q4MzlkNTM0MjNlNGExYzNlYTg2NmYyMGY3OWIifQ=="/>
  </w:docVars>
  <w:rsids>
    <w:rsidRoot w:val="00000000"/>
    <w:rsid w:val="033E03C1"/>
    <w:rsid w:val="04B53E1D"/>
    <w:rsid w:val="0EDF5ED7"/>
    <w:rsid w:val="27E634C4"/>
    <w:rsid w:val="304E6B38"/>
    <w:rsid w:val="3464452F"/>
    <w:rsid w:val="35E85072"/>
    <w:rsid w:val="4B107556"/>
    <w:rsid w:val="4FC6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正文（缩进）"/>
    <w:basedOn w:val="1"/>
    <w:next w:val="1"/>
    <w:autoRedefine/>
    <w:qFormat/>
    <w:uiPriority w:val="0"/>
    <w:pPr>
      <w:spacing w:before="156" w:beforeLines="0" w:after="156" w:afterLines="0"/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489</Words>
  <Characters>604</Characters>
  <Lines>0</Lines>
  <Paragraphs>0</Paragraphs>
  <TotalTime>2</TotalTime>
  <ScaleCrop>false</ScaleCrop>
  <LinksUpToDate>false</LinksUpToDate>
  <CharactersWithSpaces>633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2024-07-24T09:32:00Z</dcterms:created>
  <dc:creator>HZ</dc:creator>
  <cp:lastModifiedBy>Emma</cp:lastModifiedBy>
  <dcterms:modified xsi:type="dcterms:W3CDTF">2024-08-16T08:23:43Z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A2B91795DE13414BAA10F51C4EA0A3D2_13</vt:lpwstr>
  </property>
</Properties>
</file>